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326" w:type="dxa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326"/>
      </w:tblGrid>
      <w:tr w:rsidR="0074205B" w:rsidRPr="00586F02" w:rsidTr="00285508">
        <w:trPr>
          <w:tblCellSpacing w:w="15" w:type="dxa"/>
        </w:trPr>
        <w:tc>
          <w:tcPr>
            <w:tcW w:w="10266" w:type="dxa"/>
            <w:hideMark/>
          </w:tcPr>
          <w:p w:rsidR="0074205B" w:rsidRPr="00285508" w:rsidRDefault="0074205B" w:rsidP="00586F02">
            <w:pPr>
              <w:pStyle w:val="1"/>
              <w:spacing w:before="0"/>
              <w:jc w:val="center"/>
              <w:rPr>
                <w:rFonts w:ascii="Times New Roman" w:hAnsi="Times New Roman" w:cs="Times New Roman"/>
                <w:bCs w:val="0"/>
                <w:color w:val="646464"/>
              </w:rPr>
            </w:pPr>
            <w:r w:rsidRPr="00285508">
              <w:rPr>
                <w:rFonts w:ascii="Times New Roman" w:hAnsi="Times New Roman" w:cs="Times New Roman"/>
                <w:bCs w:val="0"/>
                <w:color w:val="646464"/>
              </w:rPr>
              <w:t>Организация производства и производственного учета на предприятии</w:t>
            </w:r>
          </w:p>
          <w:p w:rsidR="00586F02" w:rsidRPr="00586F02" w:rsidRDefault="00586F02" w:rsidP="00586F02"/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Промышленное предприятие - сложный механизм, состоящий из различных производств и хозяйств (основных, вспомогательных, побочных, подсобных, экспериментальных).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К </w:t>
            </w:r>
            <w:r w:rsidRPr="00586F02">
              <w:rPr>
                <w:i/>
                <w:iCs/>
                <w:color w:val="646464"/>
                <w:sz w:val="28"/>
                <w:szCs w:val="28"/>
              </w:rPr>
              <w:t>основному </w:t>
            </w:r>
            <w:r w:rsidRPr="00586F02">
              <w:rPr>
                <w:color w:val="646464"/>
                <w:sz w:val="28"/>
                <w:szCs w:val="28"/>
              </w:rPr>
              <w:t xml:space="preserve">относят производства, предназначенные изготавливать </w:t>
            </w:r>
            <w:proofErr w:type="spellStart"/>
            <w:proofErr w:type="gramStart"/>
            <w:r w:rsidRPr="00586F02">
              <w:rPr>
                <w:color w:val="646464"/>
                <w:sz w:val="28"/>
                <w:szCs w:val="28"/>
              </w:rPr>
              <w:t>про-дукцию</w:t>
            </w:r>
            <w:proofErr w:type="spellEnd"/>
            <w:proofErr w:type="gramEnd"/>
            <w:r w:rsidRPr="00586F02">
              <w:rPr>
                <w:color w:val="646464"/>
                <w:sz w:val="28"/>
                <w:szCs w:val="28"/>
              </w:rPr>
              <w:t>, для выпуска которой создано предприятие, а также полуфабрикаты, предназначенные для реализации и внутризаводского потребления (линейные, кузнечные, прессовые - на машиностроительных заводах).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i/>
                <w:iCs/>
                <w:color w:val="646464"/>
                <w:sz w:val="28"/>
                <w:szCs w:val="28"/>
              </w:rPr>
              <w:t>Вспомогательные производства </w:t>
            </w:r>
            <w:r w:rsidRPr="00586F02">
              <w:rPr>
                <w:color w:val="646464"/>
                <w:sz w:val="28"/>
                <w:szCs w:val="28"/>
              </w:rPr>
              <w:t xml:space="preserve">непосредственно не участвуют в изготовлении продукции основного производства, но обслуживают его и все предприятие, оказывая услуги и производя отдельные работы (ремонтно-механические, электротранспортные, инструментальные цехи, 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водо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>- и газоснабжение и др.).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i/>
                <w:iCs/>
                <w:color w:val="646464"/>
                <w:sz w:val="28"/>
                <w:szCs w:val="28"/>
              </w:rPr>
              <w:t>Побочные цехи </w:t>
            </w:r>
            <w:r w:rsidRPr="00586F02">
              <w:rPr>
                <w:color w:val="646464"/>
                <w:sz w:val="28"/>
                <w:szCs w:val="28"/>
              </w:rPr>
              <w:t>заняты утилизацией отходов основного производства (например, цех по производству ваты из угаров хлопка и др.).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i/>
                <w:iCs/>
                <w:color w:val="646464"/>
                <w:sz w:val="28"/>
                <w:szCs w:val="28"/>
              </w:rPr>
              <w:t>Подсобные цехи </w:t>
            </w:r>
            <w:r w:rsidRPr="00586F02">
              <w:rPr>
                <w:color w:val="646464"/>
                <w:sz w:val="28"/>
                <w:szCs w:val="28"/>
              </w:rPr>
              <w:t>производят продукцию не из основного материала, но используемую в основных и вспомогательных производствах (цехи, занятые изготовлением тары и упаковочных материалов).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i/>
                <w:iCs/>
                <w:color w:val="646464"/>
                <w:sz w:val="28"/>
                <w:szCs w:val="28"/>
              </w:rPr>
              <w:t>Экспериментальные (опытные) цехи </w:t>
            </w:r>
            <w:r w:rsidRPr="00586F02">
              <w:rPr>
                <w:color w:val="646464"/>
                <w:sz w:val="28"/>
                <w:szCs w:val="28"/>
              </w:rPr>
              <w:t>изготавливают опытные образцы и выполняют различные экспериментальные работы.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Кроме того, предприятия имеют </w:t>
            </w:r>
            <w:r w:rsidRPr="00586F02">
              <w:rPr>
                <w:i/>
                <w:iCs/>
                <w:color w:val="646464"/>
                <w:sz w:val="28"/>
                <w:szCs w:val="28"/>
              </w:rPr>
              <w:t>обслуживающие производства и хозяйства (социальная сфера), </w:t>
            </w:r>
            <w:r w:rsidRPr="00586F02">
              <w:rPr>
                <w:color w:val="646464"/>
                <w:sz w:val="28"/>
                <w:szCs w:val="28"/>
              </w:rPr>
              <w:t>которые удовлетворяют бытовые нужды коллектива предприятия (жилищно-коммунальное хозяйство, бани, прачечные); они могут также изготавливать продукцию, выполнять работы и услуги для основного производства и на сторону.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Для любого предприятия весьма важна четкая организация производственного учета, во многом определяемая типом производства. Различают три основных типа производства: индивидуальное, серийное и массовое.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i/>
                <w:iCs/>
                <w:color w:val="646464"/>
                <w:sz w:val="28"/>
                <w:szCs w:val="28"/>
              </w:rPr>
              <w:t>Индивидуальное (единичное) - </w:t>
            </w:r>
            <w:r w:rsidRPr="00586F02">
              <w:rPr>
                <w:color w:val="646464"/>
                <w:sz w:val="28"/>
                <w:szCs w:val="28"/>
              </w:rPr>
              <w:t xml:space="preserve">такой тип производства, при котором продукция изготавливается отдельными экземплярами или небольшими повторяющимися заказами. Этот тип характерен для тяжелого машиностроения, судостроения, при производстве уникальных станков и турбин. Ему присущи следующие особенности: цехи лишены четкой специализации; производственная программа субъекта и цехов отличается большим числом изделий и их частей; относительно велики затраты на подготовительно-заключительные работы; большая, чем при других типах производства, длительность производственного цикла. Применительно к индивидуальному типу производства применяют обычно позаказный метод учета затрат и калькуляции себестоимости продукции, при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котором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затраты учитывают по каждому изделию (заказу).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i/>
                <w:iCs/>
                <w:color w:val="646464"/>
                <w:sz w:val="28"/>
                <w:szCs w:val="28"/>
              </w:rPr>
              <w:t>Серийное производство </w:t>
            </w:r>
            <w:r w:rsidRPr="00586F02">
              <w:rPr>
                <w:color w:val="646464"/>
                <w:sz w:val="28"/>
                <w:szCs w:val="28"/>
              </w:rPr>
              <w:t xml:space="preserve">характеризуется периодической повторяемостью изготовления и выпуска одинаковых изделий, которые образуют их серию. Ему присущи следующие особенности: ограниченная номенклатура выпускаемой продукции; сравнительно широкая специализация рабочих мест; применение специализированных машин, инструмента и приспособлений ограничено. В наибольшей мере серийное производство получило распространение в </w:t>
            </w:r>
            <w:r w:rsidRPr="00586F02">
              <w:rPr>
                <w:color w:val="646464"/>
                <w:sz w:val="28"/>
                <w:szCs w:val="28"/>
              </w:rPr>
              <w:lastRenderedPageBreak/>
              <w:t>машиностроительной промышленности и металлообработке. Учет выпуска продукции на этих предприятиях производится применительно к изделиям - сериям, а не применительно к деталям или их партиям, из которых комплектуются изделия.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В зависимости от размеров серий различают три вида производств: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крупносерийное (продукция изготавливается непрерывно в течение года), серийное (специализация более узкая, а производственные линии и цехи имеют предметную и технологическую специализацию), мелкосерийное (переходная форма от единичного производства к выпуску продукции мелкими сериями).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При серийном производстве применяется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нормативный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или 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попередельный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 xml:space="preserve"> методы учета затрат и калькуляции себестоимости продукции.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i/>
                <w:iCs/>
                <w:color w:val="646464"/>
                <w:sz w:val="28"/>
                <w:szCs w:val="28"/>
              </w:rPr>
              <w:t>Массовое - </w:t>
            </w:r>
            <w:r w:rsidRPr="00586F02">
              <w:rPr>
                <w:color w:val="646464"/>
                <w:sz w:val="28"/>
                <w:szCs w:val="28"/>
              </w:rPr>
              <w:t>такой тип организации производства, при котором непрерывно в течение длительного времени изготавливается одинаковая продукция.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Основными признаками этого типа производства являются значительный объем выпускаемых изделий при сравнительно небольшом их ассортименте, высокий уровень специализации оборудования и высокая ритмичность производства.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Массовое производство характерно для машиностроения (изготовление инструментов, подшипников), приборостроения (производство часов), легкой промышленности (производство ткани, одежды, обуви), консервной, кондитерской и других отраслей экономики.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Здесь применяется, как правило, нормативный метод учета затрат и калькуляции себестоимости продукции или его основные элементы.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Тип организации производства определяет не только построение учета затрат и 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калькулирования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 xml:space="preserve"> себестоимости продукции, но и влияет на организацию первичного и аналитического учета. Так, при крупносерийном и массовом производствах выработку и заработную плату оформляют преимущественно маршрутными листами в сочетании с рапортами выработки за смену, а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при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индивидуальном и мелкосерийном - нарядами на сдельные работы и т.д.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Любое производство продукции, выполнение работ и оказание услуг связаны с определенными затратами, учет которых призван обеспечить: своевременное, полное, достоверное отражение фактических расходов на производство продукции, выполнение работ, оказание услуг, исчисление (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калькулирование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>) фактической себестоимости отдельных видов и общего объема продукции, в также контроль и сбор информации для планирования, принятия управленческих решений и организации бизнеса в целом.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При сборе информации для принятия решений необходимо иметь в виду, что определенный вид затрат может быть важен для одного типа решений и не может быть принят во внимание для другого. В действительности производственные затраты можно классифицировать по многим различным признакам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: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по месту возникновения затрат (производство, цех, участок); перечень производств (в том числе переделов), которые выделяются при планировании и учете затрат, определяются учетной политикой субъекта;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по видам продукции, работ и услуг; затраты на производство включаются в себестоимость отдельных видов продукции (в том числе отдельных изделий, изготовленных по индивидуальным заказам) или групп однородной продукции;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-- по способу включения в себестоимость продукции затраты подразделяются на: прямые - связанные с производством отдельных видов продукции, которые могут быть прямо и непосредственно включены в их себестоимость; косвенные - </w:t>
            </w:r>
            <w:r w:rsidRPr="00586F02">
              <w:rPr>
                <w:color w:val="646464"/>
                <w:sz w:val="28"/>
                <w:szCs w:val="28"/>
              </w:rPr>
              <w:lastRenderedPageBreak/>
              <w:t>связанные с производством нескольких видов продукции, включаемые в их себестоимость путем распределения;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-- по отношению к объему производства затраты делятся на: переменные - затраты, величина которых увеличивается или уменьшается в соответствии с изменением объема выпуска продукции (расход сырья и основных материалов, технологической энергии и топлива, заработная плата производственных рабочих и др.)? постоянные - затраты, величина которых не меняется при изменении объема выпуска продукции (расходы на отопление и освещение производственных помещений, амортизация основных средств);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по видам расходов (по статьям и элементам затрат); затраты по экономическим элементам включают: материальные затраты; затраты на оплату труда; отчисления от оплаты труда; амортизация (износ) основных средств; прочие расходы.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По функции управления затраты делятся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на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>: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производственные (возникающие в ходе процесса производства);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--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коммерческие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(связанные с реализацией);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административные (связанные с процессом управления).</w:t>
            </w:r>
          </w:p>
          <w:p w:rsidR="0074205B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Коммерческие и административные расходы относятся к расходам периода, производственные являются основой калькуляционных расчетов, схематично их можно изобразить следующим образом (Схема 1.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Производственная себестоимость.):</w:t>
            </w:r>
            <w:proofErr w:type="gramEnd"/>
          </w:p>
          <w:p w:rsidR="00285508" w:rsidRDefault="00285508" w:rsidP="00285508">
            <w:pPr>
              <w:pStyle w:val="a3"/>
              <w:spacing w:before="0" w:beforeAutospacing="0" w:after="0" w:afterAutospacing="0"/>
              <w:rPr>
                <w:color w:val="646464"/>
                <w:sz w:val="28"/>
                <w:szCs w:val="28"/>
              </w:rPr>
            </w:pPr>
          </w:p>
          <w:p w:rsidR="00285508" w:rsidRPr="00586F02" w:rsidRDefault="00285508" w:rsidP="00285508">
            <w:pPr>
              <w:pStyle w:val="a3"/>
              <w:spacing w:before="0" w:beforeAutospacing="0" w:after="0" w:afterAutospacing="0"/>
              <w:rPr>
                <w:color w:val="646464"/>
                <w:sz w:val="28"/>
                <w:szCs w:val="28"/>
              </w:rPr>
            </w:pPr>
            <w:r>
              <w:rPr>
                <w:noProof/>
                <w:color w:val="646464"/>
                <w:sz w:val="28"/>
                <w:szCs w:val="28"/>
              </w:rPr>
              <w:drawing>
                <wp:inline distT="0" distB="0" distL="0" distR="0">
                  <wp:extent cx="6109375" cy="4575244"/>
                  <wp:effectExtent l="19050" t="0" r="567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09808" cy="45755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205B" w:rsidRPr="00586F02" w:rsidRDefault="0074205B" w:rsidP="00586F02">
            <w:pPr>
              <w:rPr>
                <w:rFonts w:ascii="Times New Roman" w:hAnsi="Times New Roman" w:cs="Times New Roman"/>
                <w:color w:val="646464"/>
                <w:sz w:val="28"/>
                <w:szCs w:val="28"/>
              </w:rPr>
            </w:pP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jc w:val="center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Схема 1. Производственная себестоимость.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lastRenderedPageBreak/>
              <w:t>Анализ схемы 1 показывает, что затраты, включающие в себя уменьшение активов (материалов, денежных средств и др.) или увеличение обязательств (чаще всего кредиторской задолженности), воплощаются в новом активе, который определяется как ресурс, как результат предыдущих событий и от которого ожидается получение дохода в будущем.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 xml:space="preserve"> В системе управления издержками производства продукции производственный учет представляет собой совокупность элементов, объединенных на основе определенных принципов функционирования, обусловленных достижением одной цели с присущими ему информационными связями.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Поскольку данный учет тесно связан с бухгалтерией и управлением бизнесом, принято выделять производственный бухгалтерский учет и производственный управленческий учет.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Учет производственной деятельности возможен как в рамках обособленной подсистемы бухгалтерского учета – управленческого учета, так и в качестве составной части традиционно интегрированной системы</w:t>
            </w:r>
            <w:proofErr w:type="gramStart"/>
            <w:r w:rsidRPr="00586F02">
              <w:rPr>
                <w:color w:val="000000"/>
                <w:sz w:val="28"/>
                <w:szCs w:val="28"/>
              </w:rPr>
              <w:t>..</w:t>
            </w:r>
            <w:proofErr w:type="gramEnd"/>
          </w:p>
          <w:p w:rsidR="00586F02" w:rsidRPr="00586F02" w:rsidRDefault="00586F02" w:rsidP="00586F02">
            <w:pPr>
              <w:pStyle w:val="2"/>
              <w:shd w:val="clear" w:color="auto" w:fill="FFFFFF"/>
              <w:spacing w:before="0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</w:rPr>
              <w:t>Задачи учета производственных процессов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Особенности отрасли (рынка), а также конкретные условия хозяйствования обусловливают специфику организации производственного учета. Но в любом случае принятый порядок ведения такого учета должен обеспечивать:</w:t>
            </w:r>
          </w:p>
          <w:tbl>
            <w:tblPr>
              <w:tblW w:w="10198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495"/>
              <w:gridCol w:w="7703"/>
            </w:tblGrid>
            <w:tr w:rsidR="00586F02" w:rsidRPr="00586F02" w:rsidTr="00586F02">
              <w:tc>
                <w:tcPr>
                  <w:tcW w:w="2402" w:type="dxa"/>
                  <w:tcBorders>
                    <w:top w:val="single" w:sz="6" w:space="0" w:color="B4B0B0"/>
                    <w:left w:val="single" w:sz="6" w:space="0" w:color="B4B0B0"/>
                    <w:bottom w:val="single" w:sz="6" w:space="0" w:color="B4B0B0"/>
                    <w:right w:val="single" w:sz="6" w:space="0" w:color="B4B0B0"/>
                  </w:tcBorders>
                  <w:tcMar>
                    <w:top w:w="96" w:type="dxa"/>
                    <w:left w:w="96" w:type="dxa"/>
                    <w:bottom w:w="96" w:type="dxa"/>
                    <w:right w:w="96" w:type="dxa"/>
                  </w:tcMar>
                  <w:vAlign w:val="bottom"/>
                  <w:hideMark/>
                </w:tcPr>
                <w:p w:rsidR="00586F02" w:rsidRPr="00586F02" w:rsidRDefault="00586F02" w:rsidP="00586F02">
                  <w:pPr>
                    <w:pStyle w:val="a3"/>
                    <w:spacing w:before="0" w:beforeAutospacing="0" w:after="0" w:afterAutospacing="0"/>
                    <w:jc w:val="center"/>
                    <w:textAlignment w:val="baseline"/>
                    <w:rPr>
                      <w:sz w:val="28"/>
                      <w:szCs w:val="28"/>
                    </w:rPr>
                  </w:pPr>
                  <w:r w:rsidRPr="00586F02">
                    <w:rPr>
                      <w:rStyle w:val="a6"/>
                      <w:sz w:val="28"/>
                      <w:szCs w:val="28"/>
                      <w:bdr w:val="none" w:sz="0" w:space="0" w:color="auto" w:frame="1"/>
                    </w:rPr>
                    <w:t>Задача</w:t>
                  </w:r>
                </w:p>
              </w:tc>
              <w:tc>
                <w:tcPr>
                  <w:tcW w:w="7796" w:type="dxa"/>
                  <w:tcBorders>
                    <w:top w:val="single" w:sz="6" w:space="0" w:color="B4B0B0"/>
                    <w:left w:val="single" w:sz="6" w:space="0" w:color="B4B0B0"/>
                    <w:bottom w:val="single" w:sz="6" w:space="0" w:color="B4B0B0"/>
                    <w:right w:val="single" w:sz="6" w:space="0" w:color="B4B0B0"/>
                  </w:tcBorders>
                  <w:tcMar>
                    <w:top w:w="96" w:type="dxa"/>
                    <w:left w:w="96" w:type="dxa"/>
                    <w:bottom w:w="96" w:type="dxa"/>
                    <w:right w:w="96" w:type="dxa"/>
                  </w:tcMar>
                  <w:vAlign w:val="bottom"/>
                  <w:hideMark/>
                </w:tcPr>
                <w:p w:rsidR="00586F02" w:rsidRPr="00586F02" w:rsidRDefault="00586F02" w:rsidP="00586F02">
                  <w:pPr>
                    <w:pStyle w:val="a3"/>
                    <w:spacing w:before="0" w:beforeAutospacing="0" w:after="0" w:afterAutospacing="0"/>
                    <w:jc w:val="center"/>
                    <w:textAlignment w:val="baseline"/>
                    <w:rPr>
                      <w:sz w:val="28"/>
                      <w:szCs w:val="28"/>
                    </w:rPr>
                  </w:pPr>
                  <w:r w:rsidRPr="00586F02">
                    <w:rPr>
                      <w:rStyle w:val="a6"/>
                      <w:sz w:val="28"/>
                      <w:szCs w:val="28"/>
                      <w:bdr w:val="none" w:sz="0" w:space="0" w:color="auto" w:frame="1"/>
                    </w:rPr>
                    <w:t>Пояснение</w:t>
                  </w:r>
                </w:p>
              </w:tc>
            </w:tr>
            <w:tr w:rsidR="00586F02" w:rsidRPr="00586F02" w:rsidTr="00586F02">
              <w:tc>
                <w:tcPr>
                  <w:tcW w:w="2402" w:type="dxa"/>
                  <w:tcBorders>
                    <w:top w:val="single" w:sz="6" w:space="0" w:color="B4B0B0"/>
                    <w:left w:val="single" w:sz="6" w:space="0" w:color="B4B0B0"/>
                    <w:bottom w:val="single" w:sz="6" w:space="0" w:color="B4B0B0"/>
                    <w:right w:val="single" w:sz="6" w:space="0" w:color="B4B0B0"/>
                  </w:tcBorders>
                  <w:tcMar>
                    <w:top w:w="96" w:type="dxa"/>
                    <w:left w:w="96" w:type="dxa"/>
                    <w:bottom w:w="96" w:type="dxa"/>
                    <w:right w:w="96" w:type="dxa"/>
                  </w:tcMar>
                  <w:vAlign w:val="bottom"/>
                  <w:hideMark/>
                </w:tcPr>
                <w:p w:rsidR="00586F02" w:rsidRPr="00586F02" w:rsidRDefault="00586F02" w:rsidP="00586F02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Полное отражение всех фактов хозяйственной деятельности</w:t>
                  </w:r>
                </w:p>
              </w:tc>
              <w:tc>
                <w:tcPr>
                  <w:tcW w:w="7796" w:type="dxa"/>
                  <w:tcBorders>
                    <w:top w:val="single" w:sz="6" w:space="0" w:color="B4B0B0"/>
                    <w:left w:val="single" w:sz="6" w:space="0" w:color="B4B0B0"/>
                    <w:bottom w:val="single" w:sz="6" w:space="0" w:color="B4B0B0"/>
                    <w:right w:val="single" w:sz="6" w:space="0" w:color="B4B0B0"/>
                  </w:tcBorders>
                  <w:tcMar>
                    <w:top w:w="96" w:type="dxa"/>
                    <w:left w:w="96" w:type="dxa"/>
                    <w:bottom w:w="96" w:type="dxa"/>
                    <w:right w:w="96" w:type="dxa"/>
                  </w:tcMar>
                  <w:vAlign w:val="bottom"/>
                  <w:hideMark/>
                </w:tcPr>
                <w:p w:rsidR="00586F02" w:rsidRPr="00586F02" w:rsidRDefault="00586F02" w:rsidP="00586F02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Каждый из них должен быть зафиксирован в первичном учетном документе, поскольку именно эти документы:</w:t>
                  </w:r>
                </w:p>
                <w:p w:rsidR="00586F02" w:rsidRPr="00586F02" w:rsidRDefault="00586F02" w:rsidP="00586F02">
                  <w:pPr>
                    <w:numPr>
                      <w:ilvl w:val="0"/>
                      <w:numId w:val="1"/>
                    </w:numPr>
                    <w:ind w:left="600"/>
                    <w:textAlignment w:val="baseline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 одной стороны – подтверждают сам факт совершения хозяйственной операции;</w:t>
                  </w:r>
                </w:p>
                <w:p w:rsidR="00586F02" w:rsidRPr="00586F02" w:rsidRDefault="00586F02" w:rsidP="00586F02">
                  <w:pPr>
                    <w:numPr>
                      <w:ilvl w:val="0"/>
                      <w:numId w:val="1"/>
                    </w:numPr>
                    <w:ind w:left="600"/>
                    <w:textAlignment w:val="baseline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 </w:t>
                  </w:r>
                  <w:proofErr w:type="gramStart"/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другой</w:t>
                  </w:r>
                  <w:proofErr w:type="gramEnd"/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– на основании их формируют бухгалтерскую отчетность и данные о финансовом положении, планируют и прогнозируют деятельность.</w:t>
                  </w:r>
                </w:p>
              </w:tc>
            </w:tr>
            <w:tr w:rsidR="00586F02" w:rsidRPr="00586F02" w:rsidTr="00586F02">
              <w:tc>
                <w:tcPr>
                  <w:tcW w:w="2402" w:type="dxa"/>
                  <w:tcBorders>
                    <w:top w:val="single" w:sz="6" w:space="0" w:color="B4B0B0"/>
                    <w:left w:val="single" w:sz="6" w:space="0" w:color="B4B0B0"/>
                    <w:bottom w:val="single" w:sz="6" w:space="0" w:color="B4B0B0"/>
                    <w:right w:val="single" w:sz="6" w:space="0" w:color="B4B0B0"/>
                  </w:tcBorders>
                  <w:tcMar>
                    <w:top w:w="96" w:type="dxa"/>
                    <w:left w:w="96" w:type="dxa"/>
                    <w:bottom w:w="96" w:type="dxa"/>
                    <w:right w:w="96" w:type="dxa"/>
                  </w:tcMar>
                  <w:vAlign w:val="bottom"/>
                  <w:hideMark/>
                </w:tcPr>
                <w:p w:rsidR="00586F02" w:rsidRPr="00586F02" w:rsidRDefault="00586F02" w:rsidP="00586F02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Рациональное и ведение бухгалтерского производственного учета исходя из условий хозяйственной деятельности и размера организации</w:t>
                  </w:r>
                </w:p>
              </w:tc>
              <w:tc>
                <w:tcPr>
                  <w:tcW w:w="7796" w:type="dxa"/>
                  <w:tcBorders>
                    <w:top w:val="single" w:sz="6" w:space="0" w:color="B4B0B0"/>
                    <w:left w:val="single" w:sz="6" w:space="0" w:color="B4B0B0"/>
                    <w:bottom w:val="single" w:sz="6" w:space="0" w:color="B4B0B0"/>
                    <w:right w:val="single" w:sz="6" w:space="0" w:color="B4B0B0"/>
                  </w:tcBorders>
                  <w:tcMar>
                    <w:top w:w="96" w:type="dxa"/>
                    <w:left w:w="96" w:type="dxa"/>
                    <w:bottom w:w="96" w:type="dxa"/>
                    <w:right w:w="96" w:type="dxa"/>
                  </w:tcMar>
                  <w:vAlign w:val="bottom"/>
                  <w:hideMark/>
                </w:tcPr>
                <w:p w:rsidR="00586F02" w:rsidRPr="00586F02" w:rsidRDefault="00586F02" w:rsidP="00586F02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586F02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 организации системы документирования хозяйственных операций необходимо стремиться к тому, чтобы каждая оформлялась только одним документом, а ряд однотипных операций – одним сводным документом</w:t>
                  </w:r>
                </w:p>
              </w:tc>
            </w:tr>
          </w:tbl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Правильная и четкая постановка учета затрат – это важное условие эффективного ведения производства. Такой учет помогает соизмерять его результаты с затратами, что крайне необходимо для контроля. Сотрудники должны уделять большое внимание правильному оформлению:</w:t>
            </w:r>
          </w:p>
          <w:p w:rsidR="00586F02" w:rsidRPr="00586F02" w:rsidRDefault="00586F02" w:rsidP="00586F02">
            <w:pPr>
              <w:numPr>
                <w:ilvl w:val="0"/>
                <w:numId w:val="2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документов;</w:t>
            </w:r>
          </w:p>
          <w:p w:rsidR="00586F02" w:rsidRPr="00586F02" w:rsidRDefault="00586F02" w:rsidP="00586F02">
            <w:pPr>
              <w:numPr>
                <w:ilvl w:val="0"/>
                <w:numId w:val="2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других средств и предметов труда;</w:t>
            </w:r>
          </w:p>
          <w:p w:rsidR="00586F02" w:rsidRPr="00586F02" w:rsidRDefault="00586F02" w:rsidP="00586F02">
            <w:pPr>
              <w:numPr>
                <w:ilvl w:val="0"/>
                <w:numId w:val="2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полного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оприходования</w:t>
            </w:r>
            <w:proofErr w:type="spell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продукции.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lastRenderedPageBreak/>
              <w:t>Хорошо налаженный производственный учет затрат позволяет в любое время проанализировать выполнение плановых (нормативных) показателей производственной деятельности.</w:t>
            </w:r>
          </w:p>
          <w:p w:rsidR="00586F02" w:rsidRPr="00586F02" w:rsidRDefault="00586F02" w:rsidP="00586F02">
            <w:pPr>
              <w:pStyle w:val="2"/>
              <w:shd w:val="clear" w:color="auto" w:fill="FFFFFF"/>
              <w:spacing w:before="0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</w:rPr>
              <w:t>Принципы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Общие принципы включают в себя: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обеспечение </w:t>
            </w: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контроля за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соблюдением законодательства в процессе производственной деятельности и целесообразностью совершаемых хозяйственных операций;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отражение производственных процессов в количественном измерении с целью управляемости ими;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выбор объектов учета производственно-хозяйственных процессов и связанных с ними видов затрат;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выбор элементов метода бухгалтерского учета и процедуры (сбор, измерение, регистрация, оценка, группировка, анализ, контроль) для отражения хода производственного процесса в неразрывной связи с формированием (нарастанием) затрат;</w:t>
            </w:r>
            <w:proofErr w:type="gramEnd"/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применение классификации затрат в соответствии с заданной моделью управления (определение себестоимости продукции и полученной прибыли и принятие решений, связанных с планированием, контролем и регулированием издержек производства);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исключение непроизводительных расходов при производстве продукции или сведение их к минимуму;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выявление внутрипроизводственных резервов и их использование для достижения заданных производственных параметров;</w:t>
            </w:r>
          </w:p>
          <w:p w:rsidR="00586F02" w:rsidRPr="00586F02" w:rsidRDefault="00586F02" w:rsidP="00586F02">
            <w:pPr>
              <w:numPr>
                <w:ilvl w:val="0"/>
                <w:numId w:val="3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своевременное информационное обеспечение затрат и результатов путем формирования показателей внешней отчетности по уровням управления производственными процессами на основе общеметодологических требований, закрепленных в нормативных и законодательных актах по организации бухгалтерского учета.</w:t>
            </w:r>
          </w:p>
          <w:p w:rsidR="00586F02" w:rsidRPr="00586F02" w:rsidRDefault="00586F02" w:rsidP="00586F02">
            <w:pPr>
              <w:pStyle w:val="2"/>
              <w:shd w:val="clear" w:color="auto" w:fill="FFFFFF"/>
              <w:spacing w:before="0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</w:rPr>
              <w:t>Система производственного учета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 xml:space="preserve">Хозяйствующие субъекты независимо от организационно-правовой формы </w:t>
            </w:r>
            <w:proofErr w:type="gramStart"/>
            <w:r w:rsidRPr="00586F02">
              <w:rPr>
                <w:color w:val="000000"/>
                <w:sz w:val="28"/>
                <w:szCs w:val="28"/>
              </w:rPr>
              <w:t>исходя из своей структуры и особенностей деятельности разрабатывают</w:t>
            </w:r>
            <w:proofErr w:type="gramEnd"/>
            <w:r w:rsidRPr="00586F02">
              <w:rPr>
                <w:color w:val="000000"/>
                <w:sz w:val="28"/>
                <w:szCs w:val="28"/>
              </w:rPr>
              <w:t xml:space="preserve"> в рамках учетной политики свои приемы и варианты ведения производственного учета.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Для этого выбирают и разрабатывают объекты производственного учета:</w:t>
            </w:r>
          </w:p>
          <w:p w:rsidR="00586F02" w:rsidRPr="00586F02" w:rsidRDefault="00586F02" w:rsidP="00586F02">
            <w:pPr>
              <w:numPr>
                <w:ilvl w:val="0"/>
                <w:numId w:val="4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нормативную базу по использованию ресурсов – стандарты, нормы, бюджеты, сметы, тарифы и т. д.;</w:t>
            </w:r>
          </w:p>
          <w:p w:rsidR="00586F02" w:rsidRPr="00586F02" w:rsidRDefault="00586F02" w:rsidP="00586F02">
            <w:pPr>
              <w:numPr>
                <w:ilvl w:val="0"/>
                <w:numId w:val="4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учетную политику в части производственного учета;</w:t>
            </w:r>
          </w:p>
          <w:p w:rsidR="00586F02" w:rsidRPr="00586F02" w:rsidRDefault="00586F02" w:rsidP="00586F02">
            <w:pPr>
              <w:numPr>
                <w:ilvl w:val="0"/>
                <w:numId w:val="4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инструментарий и процедуры анализа для выявления тенденций в управлении формированием себестоимости.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Конкретное выражение объектов производственного учета – это обычно затраты и выход продукции. Они определяют границы производственного учета и его функции по отражению наиболее существенных сторон текущей деятельности организации.</w:t>
            </w:r>
          </w:p>
          <w:p w:rsidR="00586F02" w:rsidRPr="00586F02" w:rsidRDefault="00586F02" w:rsidP="00586F02">
            <w:pPr>
              <w:pStyle w:val="2"/>
              <w:shd w:val="clear" w:color="auto" w:fill="FFFFFF"/>
              <w:spacing w:before="0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</w:rPr>
              <w:t>Функции производственного учета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 xml:space="preserve">Основные функции производственного учета определены его сущностью в качестве основной части всей системы управления деятельностью организации и </w:t>
            </w:r>
            <w:r w:rsidRPr="00586F02">
              <w:rPr>
                <w:color w:val="000000"/>
                <w:sz w:val="28"/>
                <w:szCs w:val="28"/>
              </w:rPr>
              <w:lastRenderedPageBreak/>
              <w:t>сводятся к обеспечению сбора данных о:</w:t>
            </w:r>
          </w:p>
          <w:p w:rsidR="00586F02" w:rsidRPr="00586F02" w:rsidRDefault="00586F02" w:rsidP="00586F02">
            <w:pPr>
              <w:numPr>
                <w:ilvl w:val="0"/>
                <w:numId w:val="5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затратах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 объектам учета;</w:t>
            </w:r>
          </w:p>
          <w:p w:rsidR="00586F02" w:rsidRPr="00586F02" w:rsidRDefault="00586F02" w:rsidP="00586F02">
            <w:pPr>
              <w:numPr>
                <w:ilvl w:val="0"/>
                <w:numId w:val="5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объемах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и качестве произведенной продукции;</w:t>
            </w:r>
          </w:p>
          <w:p w:rsidR="00586F02" w:rsidRPr="00586F02" w:rsidRDefault="00586F02" w:rsidP="00586F02">
            <w:pPr>
              <w:numPr>
                <w:ilvl w:val="0"/>
                <w:numId w:val="5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формировании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ее себестоимости.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Действующая на предприятии система производственного учета обеспечивает выполнение этих функций, в первую очередь, на основе общеметодологических принципов и правил, характеризующих практический механизм функционирования этой системы. К ним относятся:</w:t>
            </w:r>
          </w:p>
          <w:p w:rsidR="00586F02" w:rsidRPr="00586F02" w:rsidRDefault="00586F02" w:rsidP="00586F02">
            <w:pPr>
              <w:numPr>
                <w:ilvl w:val="0"/>
                <w:numId w:val="6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разделение затрат по сферам их приложения;</w:t>
            </w:r>
          </w:p>
          <w:p w:rsidR="00586F02" w:rsidRPr="00586F02" w:rsidRDefault="00586F02" w:rsidP="00586F02">
            <w:pPr>
              <w:numPr>
                <w:ilvl w:val="0"/>
                <w:numId w:val="6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неизменность принятого порядка формирования базы данных о процессе производства и </w:t>
            </w:r>
            <w:proofErr w:type="spell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калькулирования</w:t>
            </w:r>
            <w:proofErr w:type="spell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себестоимости продукции в течение отчетного периода;</w:t>
            </w:r>
          </w:p>
          <w:p w:rsidR="00586F02" w:rsidRPr="00586F02" w:rsidRDefault="00586F02" w:rsidP="00586F02">
            <w:pPr>
              <w:numPr>
                <w:ilvl w:val="0"/>
                <w:numId w:val="6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полнота охвата всех хозяйственных операций на основе их документирования;</w:t>
            </w:r>
          </w:p>
          <w:p w:rsidR="00586F02" w:rsidRPr="00586F02" w:rsidRDefault="00586F02" w:rsidP="00586F02">
            <w:pPr>
              <w:numPr>
                <w:ilvl w:val="0"/>
                <w:numId w:val="6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обоснованное разграничение расходов и доходов по отчетным периодам, а также обеспечение получения информации о затратах, расходах, себестоимости.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 xml:space="preserve">Аналитическая функция в системе управления формированием себестоимости </w:t>
            </w:r>
            <w:proofErr w:type="gramStart"/>
            <w:r w:rsidRPr="00586F02">
              <w:rPr>
                <w:color w:val="000000"/>
                <w:sz w:val="28"/>
                <w:szCs w:val="28"/>
              </w:rPr>
              <w:t>выполняет роль</w:t>
            </w:r>
            <w:proofErr w:type="gramEnd"/>
            <w:r w:rsidRPr="00586F02">
              <w:rPr>
                <w:color w:val="000000"/>
                <w:sz w:val="28"/>
                <w:szCs w:val="28"/>
              </w:rPr>
              <w:t xml:space="preserve"> обратной связи, без которой немыслимо ее действие на любом организационном уровне. Основной критерий результативности данной системы – контрольная и оценочная информация об уровне себестоимости.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Учетно-аналитическое обеспечение системы представляет собой информационную базу методологического характера и определяется различными уровнями его нормативного регулирования (</w:t>
            </w:r>
            <w:proofErr w:type="spellStart"/>
            <w:r w:rsidRPr="00586F02">
              <w:rPr>
                <w:color w:val="000000"/>
                <w:sz w:val="28"/>
                <w:szCs w:val="28"/>
              </w:rPr>
              <w:t>вкл</w:t>
            </w:r>
            <w:proofErr w:type="spellEnd"/>
            <w:r w:rsidRPr="00586F02">
              <w:rPr>
                <w:color w:val="000000"/>
                <w:sz w:val="28"/>
                <w:szCs w:val="28"/>
              </w:rPr>
              <w:t>. ведомственные методические положения).</w:t>
            </w:r>
          </w:p>
          <w:p w:rsidR="00586F02" w:rsidRPr="00586F02" w:rsidRDefault="00586F02" w:rsidP="00586F02">
            <w:pPr>
              <w:pStyle w:val="2"/>
              <w:shd w:val="clear" w:color="auto" w:fill="FFFFFF"/>
              <w:spacing w:before="0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</w:rPr>
              <w:t>Задачи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 xml:space="preserve">Применительно к конкретной организации основными задачами производственного учета </w:t>
            </w:r>
            <w:proofErr w:type="gramStart"/>
            <w:r w:rsidRPr="00586F02">
              <w:rPr>
                <w:color w:val="000000"/>
                <w:sz w:val="28"/>
                <w:szCs w:val="28"/>
              </w:rPr>
              <w:t>исходя из сложившейся и действующей модели управления являются</w:t>
            </w:r>
            <w:proofErr w:type="gramEnd"/>
            <w:r w:rsidRPr="00586F02">
              <w:rPr>
                <w:color w:val="000000"/>
                <w:sz w:val="28"/>
                <w:szCs w:val="28"/>
              </w:rPr>
              <w:t>:</w:t>
            </w:r>
          </w:p>
          <w:p w:rsidR="00586F02" w:rsidRPr="00586F02" w:rsidRDefault="00586F02" w:rsidP="00586F02">
            <w:pPr>
              <w:numPr>
                <w:ilvl w:val="0"/>
                <w:numId w:val="7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обеспечение руководства организации в местах возникновения затрат информацией о выполнении производственных и других показателей деятельности;</w:t>
            </w:r>
          </w:p>
          <w:p w:rsidR="00586F02" w:rsidRPr="00586F02" w:rsidRDefault="00586F02" w:rsidP="00586F02">
            <w:pPr>
              <w:numPr>
                <w:ilvl w:val="0"/>
                <w:numId w:val="7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наблюдение и </w:t>
            </w: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контроль за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фактическим уровнем затрат в сравнении с нормативами и планами, выявление отклонений и формирование экономической стратегии на будущее;</w:t>
            </w:r>
          </w:p>
          <w:p w:rsidR="00586F02" w:rsidRPr="00586F02" w:rsidRDefault="00586F02" w:rsidP="00586F02">
            <w:pPr>
              <w:numPr>
                <w:ilvl w:val="0"/>
                <w:numId w:val="7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исчисление себестоимости производимой продукции для расчета и оценки финансовых результатов;</w:t>
            </w:r>
          </w:p>
          <w:p w:rsidR="00586F02" w:rsidRPr="00586F02" w:rsidRDefault="00586F02" w:rsidP="00586F02">
            <w:pPr>
              <w:numPr>
                <w:ilvl w:val="0"/>
                <w:numId w:val="7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выявление и оценка экономических результатов деятельности структурных подразделений;</w:t>
            </w:r>
          </w:p>
          <w:p w:rsidR="00586F02" w:rsidRPr="00586F02" w:rsidRDefault="00586F02" w:rsidP="00586F02">
            <w:pPr>
              <w:numPr>
                <w:ilvl w:val="0"/>
                <w:numId w:val="7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систематизация информации в целях использования ее для принятия наиболее важных решений (по окупаемости производственных и технологических программ, эффективности ассортимента выпускаемой продукции) и т. п.</w:t>
            </w:r>
          </w:p>
          <w:p w:rsidR="00586F02" w:rsidRPr="00586F02" w:rsidRDefault="00586F02" w:rsidP="00586F02">
            <w:pPr>
              <w:pStyle w:val="2"/>
              <w:shd w:val="clear" w:color="auto" w:fill="FFFFFF"/>
              <w:spacing w:before="0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</w:rPr>
              <w:t>Особенности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В то же время, особенностями производственного учета могут быть:</w:t>
            </w:r>
          </w:p>
          <w:p w:rsidR="00586F02" w:rsidRPr="00586F02" w:rsidRDefault="00586F02" w:rsidP="00586F02">
            <w:pPr>
              <w:numPr>
                <w:ilvl w:val="0"/>
                <w:numId w:val="8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характер производственной деятельности;</w:t>
            </w:r>
          </w:p>
          <w:p w:rsidR="00586F02" w:rsidRPr="00586F02" w:rsidRDefault="00586F02" w:rsidP="00586F02">
            <w:pPr>
              <w:numPr>
                <w:ilvl w:val="0"/>
                <w:numId w:val="8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виды операций, характеризующие специфику производственного процесса в соответствии с технологией и организацией производства и управления;</w:t>
            </w:r>
          </w:p>
          <w:p w:rsidR="00586F02" w:rsidRPr="00586F02" w:rsidRDefault="00586F02" w:rsidP="00586F02">
            <w:pPr>
              <w:numPr>
                <w:ilvl w:val="0"/>
                <w:numId w:val="8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размеры и специализация организации;</w:t>
            </w:r>
          </w:p>
          <w:p w:rsidR="00586F02" w:rsidRPr="00586F02" w:rsidRDefault="00586F02" w:rsidP="00586F02">
            <w:pPr>
              <w:numPr>
                <w:ilvl w:val="0"/>
                <w:numId w:val="8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объем обрабатываемых данных;</w:t>
            </w:r>
          </w:p>
          <w:p w:rsidR="00586F02" w:rsidRPr="00586F02" w:rsidRDefault="00586F02" w:rsidP="00586F02">
            <w:pPr>
              <w:numPr>
                <w:ilvl w:val="0"/>
                <w:numId w:val="8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требования к информации, предъявляемые госорганами, органами нормативного регулирования, другими заинтересованными пользователями в деятельности организации, а также внутренними пользователями (менеджментом и т. п.) для того, чтобы помочь им принимать оптимальные решения по повышению производительности и эффективности хозяйственных операций.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Основа организации производственного учета – определённая классификация производственных затрат по различным основаниям (статьям).</w:t>
            </w:r>
          </w:p>
          <w:p w:rsidR="00586F02" w:rsidRPr="00586F02" w:rsidRDefault="00586F02" w:rsidP="00586F02">
            <w:pPr>
              <w:pStyle w:val="a3"/>
              <w:shd w:val="clear" w:color="auto" w:fill="FFFFFF"/>
              <w:spacing w:before="0" w:beforeAutospacing="0" w:after="0" w:afterAutospacing="0"/>
              <w:ind w:firstLine="709"/>
              <w:textAlignment w:val="baseline"/>
              <w:rPr>
                <w:color w:val="000000"/>
                <w:sz w:val="28"/>
                <w:szCs w:val="28"/>
              </w:rPr>
            </w:pPr>
            <w:r w:rsidRPr="00586F02">
              <w:rPr>
                <w:color w:val="000000"/>
                <w:sz w:val="28"/>
                <w:szCs w:val="28"/>
              </w:rPr>
              <w:t>Напоследок отметим, что независимо от избранных приемов и способов производственного учета система учета затрат должна предусматривать такую организационную модель, которая бы соответствовала:</w:t>
            </w:r>
          </w:p>
          <w:p w:rsidR="00586F02" w:rsidRPr="00586F02" w:rsidRDefault="00586F02" w:rsidP="00586F02">
            <w:pPr>
              <w:numPr>
                <w:ilvl w:val="0"/>
                <w:numId w:val="9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достоверному и объективному формированию уровня затрат на производство;</w:t>
            </w:r>
          </w:p>
          <w:p w:rsidR="00586F02" w:rsidRPr="00586F02" w:rsidRDefault="00586F02" w:rsidP="00586F02">
            <w:pPr>
              <w:numPr>
                <w:ilvl w:val="0"/>
                <w:numId w:val="9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proofErr w:type="gramStart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контролю за</w:t>
            </w:r>
            <w:proofErr w:type="gramEnd"/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ходом производства и выходом готовой продукции;</w:t>
            </w:r>
          </w:p>
          <w:p w:rsidR="00586F02" w:rsidRPr="00586F02" w:rsidRDefault="00586F02" w:rsidP="00586F02">
            <w:pPr>
              <w:numPr>
                <w:ilvl w:val="0"/>
                <w:numId w:val="9"/>
              </w:numPr>
              <w:shd w:val="clear" w:color="auto" w:fill="FFFFFF"/>
              <w:ind w:firstLine="709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86F02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выявлению результатов производственно-хозяйственной деятельности.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Для учета затрат на производство применяют комплексную систему счетов, в которую входят счета подразделов </w:t>
            </w:r>
            <w:r w:rsidR="00B678FF" w:rsidRPr="00586F02">
              <w:rPr>
                <w:color w:val="646464"/>
                <w:sz w:val="28"/>
                <w:szCs w:val="28"/>
              </w:rPr>
              <w:t>8100</w:t>
            </w:r>
            <w:r w:rsidRPr="00586F02">
              <w:rPr>
                <w:color w:val="646464"/>
                <w:sz w:val="28"/>
                <w:szCs w:val="28"/>
              </w:rPr>
              <w:t xml:space="preserve"> "Основное производство", </w:t>
            </w:r>
            <w:r w:rsidR="00B678FF" w:rsidRPr="00586F02">
              <w:rPr>
                <w:color w:val="646464"/>
                <w:sz w:val="28"/>
                <w:szCs w:val="28"/>
              </w:rPr>
              <w:t>8200</w:t>
            </w:r>
            <w:r w:rsidRPr="00586F02">
              <w:rPr>
                <w:color w:val="646464"/>
                <w:sz w:val="28"/>
                <w:szCs w:val="28"/>
              </w:rPr>
              <w:t xml:space="preserve"> "Полуфабрикаты собственного производства", </w:t>
            </w:r>
            <w:r w:rsidR="00B678FF" w:rsidRPr="00586F02">
              <w:rPr>
                <w:color w:val="646464"/>
                <w:sz w:val="28"/>
                <w:szCs w:val="28"/>
              </w:rPr>
              <w:t>8300</w:t>
            </w:r>
            <w:r w:rsidRPr="00586F02">
              <w:rPr>
                <w:color w:val="646464"/>
                <w:sz w:val="28"/>
                <w:szCs w:val="28"/>
              </w:rPr>
              <w:t xml:space="preserve"> "Вспомогательные производства", </w:t>
            </w:r>
            <w:r w:rsidR="00B678FF" w:rsidRPr="00586F02">
              <w:rPr>
                <w:color w:val="646464"/>
                <w:sz w:val="28"/>
                <w:szCs w:val="28"/>
              </w:rPr>
              <w:t>8400</w:t>
            </w:r>
            <w:r w:rsidRPr="00586F02">
              <w:rPr>
                <w:color w:val="646464"/>
                <w:sz w:val="28"/>
                <w:szCs w:val="28"/>
              </w:rPr>
              <w:t xml:space="preserve"> "Накладные расходы", 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Для обеспечения учета и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контроля за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расходами на производство продукции применяют ведомость "Затраты по цехам", в которой учитывают обороты по счетам подразделов </w:t>
            </w:r>
            <w:r w:rsidR="00B678FF" w:rsidRPr="00586F02">
              <w:rPr>
                <w:color w:val="646464"/>
                <w:sz w:val="28"/>
                <w:szCs w:val="28"/>
              </w:rPr>
              <w:t>810</w:t>
            </w:r>
            <w:r w:rsidRPr="00586F02">
              <w:rPr>
                <w:color w:val="646464"/>
                <w:sz w:val="28"/>
                <w:szCs w:val="28"/>
              </w:rPr>
              <w:t xml:space="preserve">0, </w:t>
            </w:r>
            <w:r w:rsidR="00B678FF" w:rsidRPr="00586F02">
              <w:rPr>
                <w:color w:val="646464"/>
                <w:sz w:val="28"/>
                <w:szCs w:val="28"/>
              </w:rPr>
              <w:t>8200</w:t>
            </w:r>
            <w:r w:rsidRPr="00586F02">
              <w:rPr>
                <w:color w:val="646464"/>
                <w:sz w:val="28"/>
                <w:szCs w:val="28"/>
              </w:rPr>
              <w:t xml:space="preserve">, </w:t>
            </w:r>
            <w:r w:rsidR="00B678FF" w:rsidRPr="00586F02">
              <w:rPr>
                <w:color w:val="646464"/>
                <w:sz w:val="28"/>
                <w:szCs w:val="28"/>
              </w:rPr>
              <w:t>8300</w:t>
            </w:r>
            <w:r w:rsidRPr="00586F02">
              <w:rPr>
                <w:color w:val="646464"/>
                <w:sz w:val="28"/>
                <w:szCs w:val="28"/>
              </w:rPr>
              <w:t xml:space="preserve">, </w:t>
            </w:r>
            <w:r w:rsidR="00B678FF" w:rsidRPr="00586F02">
              <w:rPr>
                <w:color w:val="646464"/>
                <w:sz w:val="28"/>
                <w:szCs w:val="28"/>
              </w:rPr>
              <w:t>8400</w:t>
            </w:r>
            <w:r w:rsidRPr="00586F02">
              <w:rPr>
                <w:color w:val="646464"/>
                <w:sz w:val="28"/>
                <w:szCs w:val="28"/>
              </w:rPr>
              <w:t>. В конце месяца бухгалтерия должна осуществить свод затрат на производство.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Основанием для записи в ведомости "Затраты по цехам" служат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-- разработочная таблица "Распределение расхода материалов (заработной платы)", в которой отражается расход сырья, материалов, покупных полуфабрикатов и других материальных запасов на производство (кредит счетов подраздела </w:t>
            </w:r>
            <w:r w:rsidR="00B678FF" w:rsidRPr="00586F02">
              <w:rPr>
                <w:color w:val="646464"/>
                <w:sz w:val="28"/>
                <w:szCs w:val="28"/>
              </w:rPr>
              <w:t>1300</w:t>
            </w:r>
            <w:r w:rsidRPr="00586F02">
              <w:rPr>
                <w:color w:val="646464"/>
                <w:sz w:val="28"/>
                <w:szCs w:val="28"/>
              </w:rPr>
              <w:t xml:space="preserve"> "Материалы"); расходы на оплату труда производственного персонала (кредит счета </w:t>
            </w:r>
            <w:r w:rsidR="00B678FF" w:rsidRPr="00586F02">
              <w:rPr>
                <w:color w:val="646464"/>
                <w:sz w:val="28"/>
                <w:szCs w:val="28"/>
              </w:rPr>
              <w:t>3350</w:t>
            </w:r>
            <w:r w:rsidRPr="00586F02">
              <w:rPr>
                <w:color w:val="646464"/>
                <w:sz w:val="28"/>
                <w:szCs w:val="28"/>
              </w:rPr>
              <w:t xml:space="preserve"> "Расчеты с персоналом по оплате труда") с отчислениями от оплаты труда (кредит счета </w:t>
            </w:r>
            <w:r w:rsidR="00B678FF" w:rsidRPr="00586F02">
              <w:rPr>
                <w:color w:val="646464"/>
                <w:sz w:val="28"/>
                <w:szCs w:val="28"/>
              </w:rPr>
              <w:t>3150,3210,3230</w:t>
            </w:r>
            <w:r w:rsidRPr="00586F02">
              <w:rPr>
                <w:color w:val="646464"/>
                <w:sz w:val="28"/>
                <w:szCs w:val="28"/>
              </w:rPr>
              <w:t>);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 xml:space="preserve">-- разработочная таблица "Расчет сумм износа основных средств и сумм переоценок основных средств", в которой отражаются суммы амортизации основных средств, подлежащие включению в издержки производства (кредит счетов подраздела </w:t>
            </w:r>
            <w:r w:rsidR="00B678FF" w:rsidRPr="00586F02">
              <w:rPr>
                <w:color w:val="646464"/>
                <w:sz w:val="28"/>
                <w:szCs w:val="28"/>
              </w:rPr>
              <w:t>2420</w:t>
            </w:r>
            <w:r w:rsidRPr="00586F02">
              <w:rPr>
                <w:color w:val="646464"/>
                <w:sz w:val="28"/>
                <w:szCs w:val="28"/>
              </w:rPr>
              <w:t xml:space="preserve"> "Износ основных средств");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-- разработочная таблица "Расчет сумм амортизационных отчислений по нематериальным активам", в которой отражаются суммы амортизации нематериальных активов, подлежащие включению в издержки производства (кредит счетов подраздела </w:t>
            </w:r>
            <w:r w:rsidR="00B678FF" w:rsidRPr="00586F02">
              <w:rPr>
                <w:color w:val="646464"/>
                <w:sz w:val="28"/>
                <w:szCs w:val="28"/>
              </w:rPr>
              <w:t>2740</w:t>
            </w:r>
            <w:r w:rsidRPr="00586F02">
              <w:rPr>
                <w:color w:val="646464"/>
                <w:sz w:val="28"/>
                <w:szCs w:val="28"/>
              </w:rPr>
              <w:t xml:space="preserve"> "Амортизация нематериальных активов");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-- разработочная таблица "Распределение услуг вспомогательных (обслуживающих) производств и хозяйств", в которой находят отражение расходы </w:t>
            </w:r>
            <w:r w:rsidRPr="00586F02">
              <w:rPr>
                <w:color w:val="646464"/>
                <w:sz w:val="28"/>
                <w:szCs w:val="28"/>
              </w:rPr>
              <w:lastRenderedPageBreak/>
              <w:t xml:space="preserve">на производство продукции, услуги вспомогательных производств (кредит счетов </w:t>
            </w:r>
            <w:r w:rsidR="00B678FF" w:rsidRPr="00586F02">
              <w:rPr>
                <w:color w:val="646464"/>
                <w:sz w:val="28"/>
                <w:szCs w:val="28"/>
              </w:rPr>
              <w:t>8310</w:t>
            </w:r>
            <w:r w:rsidRPr="00586F02">
              <w:rPr>
                <w:color w:val="646464"/>
                <w:sz w:val="28"/>
                <w:szCs w:val="28"/>
              </w:rPr>
              <w:t xml:space="preserve"> "Вспомогательные производства"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 xml:space="preserve"> )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>.</w:t>
            </w:r>
          </w:p>
          <w:p w:rsidR="0074205B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Схема организации бухгалтерского учета затрат на производство приведена ниже (Схема 2.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Организация бухгалтерского учета затрат на производство.):</w:t>
            </w:r>
            <w:proofErr w:type="gramEnd"/>
          </w:p>
          <w:p w:rsidR="00285508" w:rsidRDefault="00285508" w:rsidP="00285508">
            <w:pPr>
              <w:pStyle w:val="a3"/>
              <w:spacing w:before="0" w:beforeAutospacing="0" w:after="0" w:afterAutospacing="0"/>
              <w:rPr>
                <w:color w:val="646464"/>
                <w:sz w:val="28"/>
                <w:szCs w:val="28"/>
              </w:rPr>
            </w:pPr>
          </w:p>
          <w:p w:rsidR="00285508" w:rsidRPr="00586F02" w:rsidRDefault="00285508" w:rsidP="00285508">
            <w:pPr>
              <w:pStyle w:val="a3"/>
              <w:spacing w:before="0" w:beforeAutospacing="0" w:after="0" w:afterAutospacing="0"/>
              <w:rPr>
                <w:color w:val="646464"/>
                <w:sz w:val="28"/>
                <w:szCs w:val="28"/>
              </w:rPr>
            </w:pPr>
            <w:r w:rsidRPr="00285508">
              <w:rPr>
                <w:color w:val="646464"/>
                <w:sz w:val="28"/>
                <w:szCs w:val="28"/>
              </w:rP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style="width:491.15pt;height:367.7pt" o:ole="">
                  <v:imagedata r:id="rId6" o:title=""/>
                </v:shape>
                <o:OLEObject Type="Embed" ProgID="PowerPoint.Slide.12" ShapeID="_x0000_i1027" DrawAspect="Content" ObjectID="_1663005951" r:id="rId7"/>
              </w:object>
            </w:r>
          </w:p>
          <w:p w:rsidR="0074205B" w:rsidRPr="00586F02" w:rsidRDefault="0074205B" w:rsidP="00586F02">
            <w:pPr>
              <w:rPr>
                <w:rFonts w:ascii="Times New Roman" w:hAnsi="Times New Roman" w:cs="Times New Roman"/>
                <w:color w:val="646464"/>
                <w:sz w:val="28"/>
                <w:szCs w:val="28"/>
              </w:rPr>
            </w:pP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jc w:val="center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Схема 2. Организация бухгалтерского учета затрат на производство.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Аналитический учет затрат на производство ведут в калькуляционных (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многографных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>) карточках или ведомостях по установленной номенклатуре объектов калькуляции (учета) и статей затрат по цехам, производствам.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Для установления принадлежности затрат к тем или иным объектам калькуляции или учета на всех документах, содержащих затраты на производство, указывают коды объектов учета, статей затрат и накладных расходов. Это позволяет правильно группировать затраты по объектам калькуляции и статьям накладных расходов.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На средних и крупных предприятиях для учета затрат на производство и 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калькулирования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 xml:space="preserve"> себестоимости продукции в составе бухгалтерии предприятия, как единого целого, создается две бухгалтерии: финансовая и производственная (управленческая)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Финансовая бухгалтерия ведет учет по счетам, входящим в подразделы 10</w:t>
            </w:r>
            <w:r w:rsidR="00B678FF" w:rsidRPr="00586F02">
              <w:rPr>
                <w:color w:val="646464"/>
                <w:sz w:val="28"/>
                <w:szCs w:val="28"/>
              </w:rPr>
              <w:t>00</w:t>
            </w:r>
            <w:r w:rsidRPr="00586F02">
              <w:rPr>
                <w:color w:val="646464"/>
                <w:sz w:val="28"/>
                <w:szCs w:val="28"/>
              </w:rPr>
              <w:t>-80</w:t>
            </w:r>
            <w:r w:rsidR="00B678FF" w:rsidRPr="00586F02">
              <w:rPr>
                <w:color w:val="646464"/>
                <w:sz w:val="28"/>
                <w:szCs w:val="28"/>
              </w:rPr>
              <w:t>00</w:t>
            </w:r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spellStart"/>
            <w:r w:rsidR="00B678FF" w:rsidRPr="00586F02">
              <w:rPr>
                <w:color w:val="646464"/>
                <w:sz w:val="28"/>
                <w:szCs w:val="28"/>
              </w:rPr>
              <w:t>Типового</w:t>
            </w:r>
            <w:r w:rsidRPr="00586F02">
              <w:rPr>
                <w:color w:val="646464"/>
                <w:sz w:val="28"/>
                <w:szCs w:val="28"/>
              </w:rPr>
              <w:t>го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 xml:space="preserve"> плана счетов бухгалтерского учета, а также составляет Главную книгу, баланс и все формы финансовой отчетности.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Производственная (управленческая) бухгалтерия ведет счета, входящие в </w:t>
            </w:r>
            <w:r w:rsidRPr="00586F02">
              <w:rPr>
                <w:color w:val="646464"/>
                <w:sz w:val="28"/>
                <w:szCs w:val="28"/>
              </w:rPr>
              <w:lastRenderedPageBreak/>
              <w:t xml:space="preserve">подраздел </w:t>
            </w:r>
            <w:r w:rsidR="00B678FF" w:rsidRPr="00586F02">
              <w:rPr>
                <w:color w:val="646464"/>
                <w:sz w:val="28"/>
                <w:szCs w:val="28"/>
              </w:rPr>
              <w:t>8000</w:t>
            </w:r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spellStart"/>
            <w:r w:rsidR="00B678FF" w:rsidRPr="00586F02">
              <w:rPr>
                <w:color w:val="646464"/>
                <w:sz w:val="28"/>
                <w:szCs w:val="28"/>
              </w:rPr>
              <w:t>Типовогого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 xml:space="preserve"> плана счетов бухгалтерского учета. Она обобщает информацию о затратах на производство, калькулирует себестоимость продукции, работ и услуг, разрабатывает нормы и нормативы затрат и контролирует их выполнение, организует учет движения полуфабрикатов, выполняет весь другой объем учетной, нормативной, плановой и аналитической работы, связанной с производством продукции, работ и услуг; составляет внутреннюю производственную отчетность. Производственная (управленческая) бухгалтерия носит закрытый (конфиденциальный) характер. Это связано с тем, что собственник, имея в своем распоряжении какие-то "ноу-хау", передовую организацию производства и управления им, не желает, чтобы эти "новинки" стали достоянием его конкурентов. Производственная (управленческая) бухгалтерия "закрыта" не только для внешних потребителей информации, но и для сотрудников данного предприятия, не входящих в ее состав.</w:t>
            </w:r>
          </w:p>
          <w:p w:rsidR="0074205B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Взаимоотношения между финансовой и производственной (управленческой) бухгалтериями показаны на схеме 3.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(Схема 3.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Взаимоотношения между финансовой и производственной (управленческой) бухгалтериями.)</w:t>
            </w:r>
            <w:proofErr w:type="gramEnd"/>
          </w:p>
          <w:p w:rsidR="00285508" w:rsidRDefault="00285508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</w:p>
          <w:p w:rsidR="00285508" w:rsidRDefault="00285508" w:rsidP="00285508">
            <w:pPr>
              <w:pStyle w:val="a3"/>
              <w:spacing w:before="0" w:beforeAutospacing="0" w:after="0" w:afterAutospacing="0"/>
              <w:rPr>
                <w:color w:val="646464"/>
                <w:sz w:val="28"/>
                <w:szCs w:val="28"/>
              </w:rPr>
            </w:pPr>
            <w:r w:rsidRPr="00285508">
              <w:rPr>
                <w:color w:val="646464"/>
                <w:sz w:val="28"/>
                <w:szCs w:val="28"/>
              </w:rPr>
              <w:object w:dxaOrig="7198" w:dyaOrig="5398">
                <v:shape id="_x0000_i1026" type="#_x0000_t75" style="width:511.7pt;height:383.15pt" o:ole="">
                  <v:imagedata r:id="rId8" o:title=""/>
                </v:shape>
                <o:OLEObject Type="Embed" ProgID="PowerPoint.Slide.12" ShapeID="_x0000_i1026" DrawAspect="Content" ObjectID="_1663005952" r:id="rId9"/>
              </w:object>
            </w:r>
          </w:p>
          <w:p w:rsidR="00285508" w:rsidRDefault="00285508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jc w:val="center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Схема 3. Взаимоотношения между финансовой и производственной (управленческой) бухгалтериями.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Для учета незавершенного производства в финансовой бухгалтерии предприятия вед</w:t>
            </w:r>
            <w:r w:rsidR="0080381F" w:rsidRPr="00586F02">
              <w:rPr>
                <w:color w:val="646464"/>
                <w:sz w:val="28"/>
                <w:szCs w:val="28"/>
              </w:rPr>
              <w:t>е</w:t>
            </w:r>
            <w:r w:rsidRPr="00586F02">
              <w:rPr>
                <w:color w:val="646464"/>
                <w:sz w:val="28"/>
                <w:szCs w:val="28"/>
              </w:rPr>
              <w:t xml:space="preserve">тся счет </w:t>
            </w:r>
            <w:r w:rsidR="0080381F" w:rsidRPr="00586F02">
              <w:rPr>
                <w:color w:val="646464"/>
                <w:sz w:val="28"/>
                <w:szCs w:val="28"/>
              </w:rPr>
              <w:t>1340</w:t>
            </w:r>
            <w:r w:rsidRPr="00586F02">
              <w:rPr>
                <w:color w:val="646464"/>
                <w:sz w:val="28"/>
                <w:szCs w:val="28"/>
              </w:rPr>
              <w:t xml:space="preserve"> "</w:t>
            </w:r>
            <w:r w:rsidR="0080381F" w:rsidRPr="00586F02">
              <w:rPr>
                <w:color w:val="646464"/>
                <w:sz w:val="28"/>
                <w:szCs w:val="28"/>
              </w:rPr>
              <w:t xml:space="preserve"> Незавершенное производство ". </w:t>
            </w:r>
            <w:proofErr w:type="gramStart"/>
            <w:r w:rsidR="0080381F" w:rsidRPr="00586F02">
              <w:rPr>
                <w:color w:val="646464"/>
                <w:sz w:val="28"/>
                <w:szCs w:val="28"/>
              </w:rPr>
              <w:t>На</w:t>
            </w:r>
            <w:r w:rsidRPr="00586F02">
              <w:rPr>
                <w:color w:val="646464"/>
                <w:sz w:val="28"/>
                <w:szCs w:val="28"/>
              </w:rPr>
              <w:t xml:space="preserve"> эт</w:t>
            </w:r>
            <w:r w:rsidR="0080381F" w:rsidRPr="00586F02">
              <w:rPr>
                <w:color w:val="646464"/>
                <w:sz w:val="28"/>
                <w:szCs w:val="28"/>
              </w:rPr>
              <w:t>ом</w:t>
            </w:r>
            <w:r w:rsidRPr="00586F02">
              <w:rPr>
                <w:color w:val="646464"/>
                <w:sz w:val="28"/>
                <w:szCs w:val="28"/>
              </w:rPr>
              <w:t xml:space="preserve"> счет</w:t>
            </w:r>
            <w:r w:rsidR="0080381F" w:rsidRPr="00586F02">
              <w:rPr>
                <w:color w:val="646464"/>
                <w:sz w:val="28"/>
                <w:szCs w:val="28"/>
              </w:rPr>
              <w:t>е</w:t>
            </w:r>
            <w:r w:rsidRPr="00586F02">
              <w:rPr>
                <w:color w:val="646464"/>
                <w:sz w:val="28"/>
                <w:szCs w:val="28"/>
              </w:rPr>
              <w:t xml:space="preserve">, </w:t>
            </w:r>
            <w:r w:rsidRPr="00586F02">
              <w:rPr>
                <w:color w:val="646464"/>
                <w:sz w:val="28"/>
                <w:szCs w:val="28"/>
              </w:rPr>
              <w:lastRenderedPageBreak/>
              <w:t>являющи</w:t>
            </w:r>
            <w:r w:rsidR="0080381F" w:rsidRPr="00586F02">
              <w:rPr>
                <w:color w:val="646464"/>
                <w:sz w:val="28"/>
                <w:szCs w:val="28"/>
              </w:rPr>
              <w:t>м</w:t>
            </w:r>
            <w:r w:rsidRPr="00586F02">
              <w:rPr>
                <w:color w:val="646464"/>
                <w:sz w:val="28"/>
                <w:szCs w:val="28"/>
              </w:rPr>
              <w:t xml:space="preserve">ся транзитным, в течение одного-двух дней учитывают остатки незавершенного производства, переданные в финансовую бухгалтерию в конце отчетного периода (дебет счетов </w:t>
            </w:r>
            <w:r w:rsidR="0080381F" w:rsidRPr="00586F02">
              <w:rPr>
                <w:color w:val="646464"/>
                <w:sz w:val="28"/>
                <w:szCs w:val="28"/>
              </w:rPr>
              <w:t>1340</w:t>
            </w:r>
            <w:r w:rsidRPr="00586F02">
              <w:rPr>
                <w:color w:val="646464"/>
                <w:sz w:val="28"/>
                <w:szCs w:val="28"/>
              </w:rPr>
              <w:t xml:space="preserve">; кредит счетов </w:t>
            </w:r>
            <w:r w:rsidR="0080381F" w:rsidRPr="00586F02">
              <w:rPr>
                <w:color w:val="646464"/>
                <w:sz w:val="28"/>
                <w:szCs w:val="28"/>
              </w:rPr>
              <w:t>811</w:t>
            </w:r>
            <w:r w:rsidRPr="00586F02">
              <w:rPr>
                <w:color w:val="646464"/>
                <w:sz w:val="28"/>
                <w:szCs w:val="28"/>
              </w:rPr>
              <w:t xml:space="preserve">0, </w:t>
            </w:r>
            <w:r w:rsidR="0080381F" w:rsidRPr="00586F02">
              <w:rPr>
                <w:color w:val="646464"/>
                <w:sz w:val="28"/>
                <w:szCs w:val="28"/>
              </w:rPr>
              <w:t>82</w:t>
            </w:r>
            <w:r w:rsidRPr="00586F02">
              <w:rPr>
                <w:color w:val="646464"/>
                <w:sz w:val="28"/>
                <w:szCs w:val="28"/>
              </w:rPr>
              <w:t xml:space="preserve">10, </w:t>
            </w:r>
            <w:r w:rsidR="0080381F" w:rsidRPr="00586F02">
              <w:rPr>
                <w:color w:val="646464"/>
                <w:sz w:val="28"/>
                <w:szCs w:val="28"/>
              </w:rPr>
              <w:t>831</w:t>
            </w:r>
            <w:r w:rsidRPr="00586F02">
              <w:rPr>
                <w:color w:val="646464"/>
                <w:sz w:val="28"/>
                <w:szCs w:val="28"/>
              </w:rPr>
              <w:t xml:space="preserve">0) из производственной бухгалтерии и возвращенные из финансовой в производственную бухгалтерию в первых числах следующего за отчетным периодом месяца (дебет счетов </w:t>
            </w:r>
            <w:r w:rsidR="0080381F" w:rsidRPr="00586F02">
              <w:rPr>
                <w:color w:val="646464"/>
                <w:sz w:val="28"/>
                <w:szCs w:val="28"/>
              </w:rPr>
              <w:t>8110, 8210, 8310</w:t>
            </w:r>
            <w:r w:rsidRPr="00586F02">
              <w:rPr>
                <w:color w:val="646464"/>
                <w:sz w:val="28"/>
                <w:szCs w:val="28"/>
              </w:rPr>
              <w:t>;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кредит счет</w:t>
            </w:r>
            <w:r w:rsidR="0080381F" w:rsidRPr="00586F02">
              <w:rPr>
                <w:color w:val="646464"/>
                <w:sz w:val="28"/>
                <w:szCs w:val="28"/>
              </w:rPr>
              <w:t>а</w:t>
            </w:r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r w:rsidR="0080381F" w:rsidRPr="00586F02">
              <w:rPr>
                <w:color w:val="646464"/>
                <w:sz w:val="28"/>
                <w:szCs w:val="28"/>
              </w:rPr>
              <w:t>1340</w:t>
            </w:r>
            <w:r w:rsidRPr="00586F02">
              <w:rPr>
                <w:color w:val="646464"/>
                <w:sz w:val="28"/>
                <w:szCs w:val="28"/>
              </w:rPr>
              <w:t xml:space="preserve">). Таким образом, счет </w:t>
            </w:r>
            <w:r w:rsidR="0080381F" w:rsidRPr="00586F02">
              <w:rPr>
                <w:color w:val="646464"/>
                <w:sz w:val="28"/>
                <w:szCs w:val="28"/>
              </w:rPr>
              <w:t>1340</w:t>
            </w:r>
            <w:r w:rsidRPr="00586F02">
              <w:rPr>
                <w:color w:val="646464"/>
                <w:sz w:val="28"/>
                <w:szCs w:val="28"/>
              </w:rPr>
              <w:t xml:space="preserve"> явля</w:t>
            </w:r>
            <w:r w:rsidR="0080381F" w:rsidRPr="00586F02">
              <w:rPr>
                <w:color w:val="646464"/>
                <w:sz w:val="28"/>
                <w:szCs w:val="28"/>
              </w:rPr>
              <w:t>е</w:t>
            </w:r>
            <w:r w:rsidRPr="00586F02">
              <w:rPr>
                <w:color w:val="646464"/>
                <w:sz w:val="28"/>
                <w:szCs w:val="28"/>
              </w:rPr>
              <w:t>тся "однодневными" и предназначены для включения остатков по этим счетам в финансовую отчетность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Счета подразделов, предназначенных для учета затрат на производство, состоят из одного обобщающего счета и нескольких "транзитных", что позволяет группировать расходы по их содержанию, местам возникновения и другим признакам. Информация, отраженная на "транзитных" счетах, представляет собой часть определенной информации о фактически произведенных затратах, обобщив которую (с использованием установленных (выбранных) принципов и правил), можно получить данные о фактической производственной себестоимости всего выпуска продукции, единицы продукции и т д.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Внутри каждого подраздела, производственные затраты подразделяются на три категории: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прямые затраты на материалы;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прямые затраты на рабочую силу;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накладные расходы.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К прямым затратам на материалы относятся все затраты на те материалы, которые входят в состав конечного продукта. Например, сталь для производства автомобилей или древесина для производства мебели.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 xml:space="preserve">Прямые затраты на рабочую силу - это оплата труда производственных рабочих (включая отчисления от оплаты труда), непосредственно участвующих в изготовлении продукции Примерами прямых затрат на оплату труда является заработная плата операторов поточных линий и заработная плата рабочих металлообрабатывающих станков механического цеха и т </w:t>
            </w:r>
            <w:proofErr w:type="spellStart"/>
            <w:r w:rsidRPr="00586F02">
              <w:rPr>
                <w:color w:val="646464"/>
                <w:sz w:val="28"/>
                <w:szCs w:val="28"/>
              </w:rPr>
              <w:t>д</w:t>
            </w:r>
            <w:proofErr w:type="spellEnd"/>
            <w:r w:rsidRPr="00586F02">
              <w:rPr>
                <w:color w:val="646464"/>
                <w:sz w:val="28"/>
                <w:szCs w:val="28"/>
              </w:rPr>
              <w:t xml:space="preserve"> Заработная плата цехового персонала и заработная плата обслуживающего цехового персонала, не являются прямыми затратами на рабочую силу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и включаются в состав накладных расходов.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Накладные расходы определяются как все затраты, идущие на производство, за вычетом прямых затрат на материалы и оплату труда (с учетом отчислений). К их числу, помимо прочего, относятся амортизационные расходы, арендная плата, страховые взносы, коммунальные услуги, расходы вследствие простоя и др.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proofErr w:type="gramStart"/>
            <w:r w:rsidRPr="00586F02">
              <w:rPr>
                <w:color w:val="646464"/>
                <w:sz w:val="28"/>
                <w:szCs w:val="28"/>
              </w:rPr>
              <w:t>В общей схеме производственного учета, можно выделить четыре основных этапа (Схема 4.</w:t>
            </w:r>
            <w:proofErr w:type="gramEnd"/>
            <w:r w:rsidRPr="00586F02">
              <w:rPr>
                <w:color w:val="646464"/>
                <w:sz w:val="28"/>
                <w:szCs w:val="28"/>
              </w:rPr>
              <w:t xml:space="preserve"> 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Общая схема производственного учета.):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Схема 4. Общая схема производственного учета</w:t>
            </w:r>
            <w:proofErr w:type="gramStart"/>
            <w:r w:rsidRPr="00586F02">
              <w:rPr>
                <w:color w:val="646464"/>
                <w:sz w:val="28"/>
                <w:szCs w:val="28"/>
              </w:rPr>
              <w:t>.</w:t>
            </w:r>
            <w:proofErr w:type="gramEnd"/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информация о прямых расходах субъекта в течение отчетного периода обобщается на "транзитных" счетах по видам производств (основное, вспомогательное, полуфабрикаты собственного производства);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информация об общей величине накладных расходов субъекта собирается на счетах подраздела "Накладные расходы";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 xml:space="preserve">-- накладные расходы по установленным (учетной политикой хозяйствующего субъекта) способам распределения относятся к основному, вспомогательному </w:t>
            </w:r>
            <w:r w:rsidRPr="00586F02">
              <w:rPr>
                <w:color w:val="646464"/>
                <w:sz w:val="28"/>
                <w:szCs w:val="28"/>
              </w:rPr>
              <w:lastRenderedPageBreak/>
              <w:t>производствам, а также к полуфабрикатам собственного производства и к браку;</w:t>
            </w:r>
          </w:p>
          <w:p w:rsidR="0074205B" w:rsidRPr="00586F02" w:rsidRDefault="0074205B" w:rsidP="00586F02">
            <w:pPr>
              <w:pStyle w:val="a3"/>
              <w:spacing w:before="0" w:beforeAutospacing="0" w:after="0" w:afterAutospacing="0"/>
              <w:ind w:firstLine="709"/>
              <w:rPr>
                <w:color w:val="646464"/>
                <w:sz w:val="28"/>
                <w:szCs w:val="28"/>
              </w:rPr>
            </w:pPr>
            <w:r w:rsidRPr="00586F02">
              <w:rPr>
                <w:color w:val="646464"/>
                <w:sz w:val="28"/>
                <w:szCs w:val="28"/>
              </w:rPr>
              <w:t>-- расходы, собранные на "транзитных" счетах, списываются на счета, обобщающие информацию о фактической себестоимости готовой продукции (выполненных работ и оказанных услуг), а также стоимости незавершенного производства.</w:t>
            </w:r>
          </w:p>
          <w:p w:rsidR="0074205B" w:rsidRPr="00586F02" w:rsidRDefault="0074205B" w:rsidP="00586F02">
            <w:pPr>
              <w:rPr>
                <w:rFonts w:ascii="Times New Roman" w:hAnsi="Times New Roman" w:cs="Times New Roman"/>
                <w:color w:val="646464"/>
                <w:sz w:val="28"/>
                <w:szCs w:val="28"/>
              </w:rPr>
            </w:pPr>
          </w:p>
        </w:tc>
      </w:tr>
    </w:tbl>
    <w:p w:rsidR="0074205B" w:rsidRPr="0074205B" w:rsidRDefault="0074205B" w:rsidP="00586F02">
      <w:pPr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6F02">
        <w:rPr>
          <w:rStyle w:val="articleseperator"/>
          <w:rFonts w:ascii="Times New Roman" w:hAnsi="Times New Roman" w:cs="Times New Roman"/>
          <w:color w:val="646464"/>
          <w:sz w:val="28"/>
          <w:szCs w:val="28"/>
        </w:rPr>
        <w:lastRenderedPageBreak/>
        <w:t> </w:t>
      </w:r>
    </w:p>
    <w:p w:rsidR="000E5821" w:rsidRPr="00586F02" w:rsidRDefault="00285508" w:rsidP="00586F02">
      <w:pPr>
        <w:rPr>
          <w:rFonts w:ascii="Times New Roman" w:hAnsi="Times New Roman" w:cs="Times New Roman"/>
          <w:sz w:val="28"/>
          <w:szCs w:val="28"/>
        </w:rPr>
      </w:pPr>
      <w:r w:rsidRPr="00285508">
        <w:rPr>
          <w:rFonts w:ascii="Times New Roman" w:hAnsi="Times New Roman" w:cs="Times New Roman"/>
          <w:sz w:val="28"/>
          <w:szCs w:val="28"/>
        </w:rPr>
        <w:object w:dxaOrig="7198" w:dyaOrig="5398">
          <v:shape id="_x0000_i1025" type="#_x0000_t75" style="width:515.15pt;height:385.7pt" o:ole="">
            <v:imagedata r:id="rId10" o:title=""/>
          </v:shape>
          <o:OLEObject Type="Embed" ProgID="PowerPoint.Slide.12" ShapeID="_x0000_i1025" DrawAspect="Content" ObjectID="_1663005953" r:id="rId11"/>
        </w:object>
      </w:r>
    </w:p>
    <w:sectPr w:rsidR="000E5821" w:rsidRPr="00586F02" w:rsidSect="00190430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2D1EF5"/>
    <w:multiLevelType w:val="multilevel"/>
    <w:tmpl w:val="AD1A3A3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886FFD"/>
    <w:multiLevelType w:val="multilevel"/>
    <w:tmpl w:val="3AF0647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B551611"/>
    <w:multiLevelType w:val="multilevel"/>
    <w:tmpl w:val="8F927F1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CE0018"/>
    <w:multiLevelType w:val="multilevel"/>
    <w:tmpl w:val="840095C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34322CF"/>
    <w:multiLevelType w:val="multilevel"/>
    <w:tmpl w:val="3DB0F30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EAC61D8"/>
    <w:multiLevelType w:val="multilevel"/>
    <w:tmpl w:val="FE78E74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76D098C"/>
    <w:multiLevelType w:val="multilevel"/>
    <w:tmpl w:val="DF1A6A6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05B19B7"/>
    <w:multiLevelType w:val="multilevel"/>
    <w:tmpl w:val="886034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5DE1ABA"/>
    <w:multiLevelType w:val="multilevel"/>
    <w:tmpl w:val="2CCAA3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0"/>
  </w:num>
  <w:num w:numId="3">
    <w:abstractNumId w:val="8"/>
  </w:num>
  <w:num w:numId="4">
    <w:abstractNumId w:val="3"/>
  </w:num>
  <w:num w:numId="5">
    <w:abstractNumId w:val="7"/>
  </w:num>
  <w:num w:numId="6">
    <w:abstractNumId w:val="2"/>
  </w:num>
  <w:num w:numId="7">
    <w:abstractNumId w:val="4"/>
  </w:num>
  <w:num w:numId="8">
    <w:abstractNumId w:val="1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74205B"/>
    <w:rsid w:val="000E5821"/>
    <w:rsid w:val="00190430"/>
    <w:rsid w:val="00285508"/>
    <w:rsid w:val="00543310"/>
    <w:rsid w:val="00586F02"/>
    <w:rsid w:val="0074205B"/>
    <w:rsid w:val="0080381F"/>
    <w:rsid w:val="00804811"/>
    <w:rsid w:val="009E3A47"/>
    <w:rsid w:val="00B678FF"/>
    <w:rsid w:val="00C94B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5821"/>
  </w:style>
  <w:style w:type="paragraph" w:styleId="1">
    <w:name w:val="heading 1"/>
    <w:basedOn w:val="a"/>
    <w:next w:val="a"/>
    <w:link w:val="10"/>
    <w:uiPriority w:val="9"/>
    <w:qFormat/>
    <w:rsid w:val="0074205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6F0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74205B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74205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420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Normal (Web)"/>
    <w:basedOn w:val="a"/>
    <w:uiPriority w:val="99"/>
    <w:unhideWhenUsed/>
    <w:rsid w:val="0074205B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rticleseperator">
    <w:name w:val="article_seperator"/>
    <w:basedOn w:val="a0"/>
    <w:rsid w:val="0074205B"/>
  </w:style>
  <w:style w:type="paragraph" w:styleId="a4">
    <w:name w:val="Balloon Text"/>
    <w:basedOn w:val="a"/>
    <w:link w:val="a5"/>
    <w:uiPriority w:val="99"/>
    <w:semiHidden/>
    <w:unhideWhenUsed/>
    <w:rsid w:val="0074205B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4205B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586F0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6">
    <w:name w:val="Strong"/>
    <w:basedOn w:val="a0"/>
    <w:uiPriority w:val="22"/>
    <w:qFormat/>
    <w:rsid w:val="00586F02"/>
    <w:rPr>
      <w:b/>
      <w:bCs/>
    </w:rPr>
  </w:style>
  <w:style w:type="character" w:styleId="a7">
    <w:name w:val="Hyperlink"/>
    <w:basedOn w:val="a0"/>
    <w:uiPriority w:val="99"/>
    <w:semiHidden/>
    <w:unhideWhenUsed/>
    <w:rsid w:val="00586F0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3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9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30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70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.sldx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3.sldx"/><Relationship Id="rId5" Type="http://schemas.openxmlformats.org/officeDocument/2006/relationships/image" Target="media/image1.emf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11</Pages>
  <Words>3459</Words>
  <Characters>19720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</cp:revision>
  <dcterms:created xsi:type="dcterms:W3CDTF">2020-09-30T13:23:00Z</dcterms:created>
  <dcterms:modified xsi:type="dcterms:W3CDTF">2020-09-30T15:19:00Z</dcterms:modified>
</cp:coreProperties>
</file>